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2283F" w14:textId="2DC44941" w:rsidR="00113E12" w:rsidRPr="009E66F5" w:rsidRDefault="007C0CE1" w:rsidP="00113E12">
      <w:pPr>
        <w:spacing w:line="480" w:lineRule="auto"/>
      </w:pPr>
      <w:r>
        <w:t>Student’s Name</w:t>
      </w:r>
    </w:p>
    <w:p w14:paraId="7FEF0479" w14:textId="3D3BC834" w:rsidR="00113E12" w:rsidRDefault="007C0CE1" w:rsidP="00113E12">
      <w:pPr>
        <w:spacing w:line="480" w:lineRule="auto"/>
      </w:pPr>
      <w:r>
        <w:t>Professor’s Name</w:t>
      </w:r>
    </w:p>
    <w:p w14:paraId="397C525A" w14:textId="799B4C0C" w:rsidR="007C0CE1" w:rsidRDefault="007C0CE1" w:rsidP="00113E12">
      <w:pPr>
        <w:spacing w:line="480" w:lineRule="auto"/>
      </w:pPr>
      <w:r>
        <w:t>Course/Class</w:t>
      </w:r>
    </w:p>
    <w:p w14:paraId="55C150E2" w14:textId="742345A1" w:rsidR="007C0CE1" w:rsidRPr="009E66F5" w:rsidRDefault="007C0CE1" w:rsidP="00113E12">
      <w:pPr>
        <w:spacing w:line="480" w:lineRule="auto"/>
      </w:pPr>
      <w:r>
        <w:t>Date of Submission</w:t>
      </w:r>
      <w:bookmarkStart w:id="0" w:name="_GoBack"/>
      <w:bookmarkEnd w:id="0"/>
    </w:p>
    <w:p w14:paraId="4DFFF9A1" w14:textId="3E5AD254" w:rsidR="00B74856" w:rsidRPr="007C0CE1" w:rsidRDefault="0029780F" w:rsidP="00113E12">
      <w:pPr>
        <w:spacing w:line="480" w:lineRule="auto"/>
        <w:jc w:val="center"/>
      </w:pPr>
      <w:r w:rsidRPr="007C0CE1">
        <w:t>Analysis of the Author of “</w:t>
      </w:r>
      <w:r w:rsidR="00343103" w:rsidRPr="007C0CE1">
        <w:t>Extra Lives: Why Video Games Matter</w:t>
      </w:r>
      <w:r w:rsidRPr="007C0CE1">
        <w:t>” Presented an Aspect of Culture</w:t>
      </w:r>
    </w:p>
    <w:p w14:paraId="701885CE" w14:textId="57F1D092" w:rsidR="007525D9" w:rsidRDefault="007525D9" w:rsidP="007525D9">
      <w:pPr>
        <w:spacing w:line="480" w:lineRule="auto"/>
        <w:ind w:firstLine="720"/>
      </w:pPr>
      <w:r>
        <w:t>Extra Lives is an emotional defense of Bissell’s charged and misunderstood form of art. Bissell contends that we are undergoing the golden era of gaming</w:t>
      </w:r>
      <w:r w:rsidR="0029780F">
        <w:t xml:space="preserve">, </w:t>
      </w:r>
      <w:r>
        <w:t xml:space="preserve">but then </w:t>
      </w:r>
      <w:r w:rsidR="001E7B3D">
        <w:t>again,</w:t>
      </w:r>
      <w:r>
        <w:t xml:space="preserve"> he considers gaming would be better today. He presents a fascinating and hilarious assessment of the means by which the video games astound and, just as every so often, exasperate. Extra Lives is an essential read for a wider audience as it offers a detailed account of the culture of video games and it can be read by people who love video games, detest games, or are merely curious about why the gaming culture has become a dominant popular form of art today. This paper is a cultural analysis of one of the chapters in the book, Extra Lives: Why Video Games.</w:t>
      </w:r>
    </w:p>
    <w:p w14:paraId="77D21463" w14:textId="2D1C2D7B" w:rsidR="007525D9" w:rsidRDefault="007525D9" w:rsidP="007525D9">
      <w:pPr>
        <w:spacing w:line="480" w:lineRule="auto"/>
        <w:ind w:firstLine="720"/>
      </w:pPr>
      <w:r>
        <w:t>In the second chapter, the author begins the debate on addiction to gaming (Goldthwaite, Bizup, Brereton, Fernald, &amp; Peterson</w:t>
      </w:r>
      <w:r w:rsidR="001E7B3D">
        <w:t xml:space="preserve"> </w:t>
      </w:r>
      <w:r>
        <w:t xml:space="preserve">110). I comprehend that this is not the whole point of the chapter, but I could not get this first anecdote out of my mind through the reading of the chapter. One of the main signs of addiction to gaming is missing a significant historical event like the acceptance speech of the first black American president as one is immersed into something new. I read the whole chapter with that the addiction in mind. However, it is worth noting not that gaming cannot be classified as a form of addiction in entirety since one could have missed a significant event while doing something else from playing the video games to painting pictures, or even reading a novel. The importance of a cultural event is a personal experience because </w:t>
      </w:r>
      <w:r>
        <w:lastRenderedPageBreak/>
        <w:t>some would rather play games than watching the president’s speech. I think most of the time people mistake the addiction to video games for the choices made by a person.</w:t>
      </w:r>
    </w:p>
    <w:p w14:paraId="5165112D" w14:textId="72DB47E1" w:rsidR="007525D9" w:rsidRDefault="007525D9" w:rsidP="007525D9">
      <w:pPr>
        <w:spacing w:line="480" w:lineRule="auto"/>
        <w:ind w:firstLine="720"/>
      </w:pPr>
      <w:r>
        <w:t>Besides, I believe that one of the main reasons Bissell so efficiently applied Oblivion is that he was escaping from reality and dealing with his depression. In the book, Bissell defines the “best rewards of citizenship</w:t>
      </w:r>
      <w:r w:rsidR="0029780F">
        <w:t>”</w:t>
      </w:r>
      <w:r>
        <w:t xml:space="preserve"> (Goldthwaite et al. 111)</w:t>
      </w:r>
      <w:r w:rsidR="0029780F">
        <w:t>.</w:t>
      </w:r>
      <w:r>
        <w:t xml:space="preserve"> The details like the ability to read a book or perform mundane tasks like picking flowers to add to a level of wisdom that is unbeatable in any field of any medium. Similarly, Oblivion could have been set in an imaginary realm, but maybe is the minute details that augment the realism that enables one to be fully engaged to escape from their reality. I was struck by the indication that the author said he uses video games to aid in coping with depression. A common example today is U.S military that uses video games to assist soldiers to cope with PTSD and other psychological illnesses. Though Bissel might not deal with depression, I think it is indeed worth considering the linkage between video games and psychological health.</w:t>
      </w:r>
    </w:p>
    <w:p w14:paraId="2D50C4E3" w14:textId="77777777" w:rsidR="007525D9" w:rsidRDefault="007525D9" w:rsidP="007525D9">
      <w:pPr>
        <w:spacing w:line="480" w:lineRule="auto"/>
        <w:ind w:firstLine="720"/>
      </w:pPr>
      <w:r>
        <w:t>I like the author’s approach to sandbox style video games. I am passionate about the Grand Theft Auto game series, and I am contemplating to buy Oblivion. I understand how Bissell spends 200 hours playing oblivion as I can recall doing the exact thing in other video games. Nonetheless, I think that the charm of his gaming is two-fold where creates their identity in the video game and also has the freedom to use the identity to make well-informed choices and live in a world that cannot be encountered in the day to day life. The intellect of an alternative reality world can act as an escape from the daily struggles of “real” life that permits a player to spend so much time playing the game since it offers the experience for exploring the unknown world. The escape from reality is the gratification players seek from the video games.</w:t>
      </w:r>
    </w:p>
    <w:p w14:paraId="0E9E14A1" w14:textId="45DA5B36" w:rsidR="007525D9" w:rsidRDefault="007525D9" w:rsidP="007525D9">
      <w:pPr>
        <w:spacing w:line="480" w:lineRule="auto"/>
        <w:ind w:firstLine="720"/>
      </w:pPr>
      <w:r>
        <w:lastRenderedPageBreak/>
        <w:t>The games culture has grown vastly sophisticated in various ways while remaining obstinately attached to facets of traditional narratives that have shown slight feeling. A majority of games insist on expressing stories in a way that plot and character are essential to</w:t>
      </w:r>
      <w:r w:rsidR="0029780F">
        <w:t xml:space="preserve">, </w:t>
      </w:r>
      <w:r>
        <w:t>and frequently even influential of</w:t>
      </w:r>
      <w:r w:rsidR="0029780F">
        <w:t xml:space="preserve">, </w:t>
      </w:r>
      <w:r>
        <w:t xml:space="preserve">effective storytelling. I think there is need to consider whether the video games should integrate a culture of storytelling and a plot, Fallout 3 is a video game that is a combination of a narrative and free exploration as it has the main Story Line which reveals characters, environments, and stories. </w:t>
      </w:r>
    </w:p>
    <w:p w14:paraId="618A27FF" w14:textId="1EED6DE4" w:rsidR="007525D9" w:rsidRDefault="007525D9" w:rsidP="007525D9">
      <w:pPr>
        <w:spacing w:line="480" w:lineRule="auto"/>
        <w:ind w:firstLine="720"/>
      </w:pPr>
      <w:r>
        <w:t>The player also has an option to explore their world freely will also lead to numerous characters, environments, and stories which is fun but it lacks purpose. Hence, I can conclude that the video games do not require a plot as a matter of the fact that there are countless games with no real plots or storylines. Though, video games can be readily used as an appropriate medium for telling stories. Bissell states that the video games that are dependent on a storyline should be arbitrated for the quality and content of the story since numerous video games are overloaded by the “plot,” under the erroneous assumption that more facts equal to better plot Goldthwaite, et al. 116).</w:t>
      </w:r>
    </w:p>
    <w:p w14:paraId="0C2D54BB" w14:textId="64E9F7B0" w:rsidR="007525D9" w:rsidRDefault="007525D9" w:rsidP="007525D9">
      <w:pPr>
        <w:spacing w:line="480" w:lineRule="auto"/>
        <w:ind w:firstLine="720"/>
      </w:pPr>
      <w:r>
        <w:t>The author’s attitude that the video games are a totally new medium that cannot be equated to previous media works is at the very least, intelligently lazy. There is the obvious fact that the video games are a part of holistic gaming culture.  I believe each medium and type of media should be connected to the other medium. While Bissell asserts to enjoy the video games for their story, I am convinced he would still enjoy the game of Risk, which contains no narrative at all. Hence, one can propose that the video games pool the narratives and camerawork of television with an interface of board games. More considerably, the video games the direct progenies of the table-top games.</w:t>
      </w:r>
    </w:p>
    <w:p w14:paraId="7ED0094E" w14:textId="7F997603" w:rsidR="0029780F" w:rsidRDefault="0029780F" w:rsidP="001E7B3D">
      <w:pPr>
        <w:spacing w:line="480" w:lineRule="auto"/>
        <w:jc w:val="center"/>
      </w:pPr>
      <w:r>
        <w:lastRenderedPageBreak/>
        <w:t>Works Cited</w:t>
      </w:r>
    </w:p>
    <w:p w14:paraId="6BF8C991" w14:textId="77777777" w:rsidR="0029780F" w:rsidRDefault="0029780F" w:rsidP="0029780F">
      <w:pPr>
        <w:spacing w:line="480" w:lineRule="auto"/>
        <w:ind w:left="720" w:hanging="720"/>
      </w:pPr>
      <w:r w:rsidRPr="0029780F">
        <w:t>Bissell, Tom. </w:t>
      </w:r>
      <w:r w:rsidRPr="0029780F">
        <w:rPr>
          <w:i/>
          <w:iCs/>
        </w:rPr>
        <w:t>Extra lives: Why video games matter</w:t>
      </w:r>
      <w:r w:rsidRPr="0029780F">
        <w:t xml:space="preserve">. </w:t>
      </w:r>
      <w:r>
        <w:t xml:space="preserve">New York. </w:t>
      </w:r>
      <w:r w:rsidRPr="0029780F">
        <w:t>Vintage, 2011.</w:t>
      </w:r>
    </w:p>
    <w:p w14:paraId="4259AE33" w14:textId="77777777" w:rsidR="0029780F" w:rsidRPr="00343103" w:rsidRDefault="0029780F" w:rsidP="0029780F">
      <w:pPr>
        <w:spacing w:line="480" w:lineRule="auto"/>
        <w:ind w:left="720" w:hanging="720"/>
      </w:pPr>
      <w:r w:rsidRPr="007525D9">
        <w:rPr>
          <w:rFonts w:eastAsia="Arial Unicode MS"/>
          <w:color w:val="000000"/>
          <w:shd w:val="clear" w:color="auto" w:fill="FFFFFF"/>
        </w:rPr>
        <w:t>Goldthwaite, Melissa A, Joseph Bizup, John C. Brereton, Anne E. Fernald, and Linda H.</w:t>
      </w:r>
      <w:r>
        <w:rPr>
          <w:rFonts w:eastAsia="Arial Unicode MS"/>
          <w:color w:val="000000"/>
          <w:shd w:val="clear" w:color="auto" w:fill="FFFFFF"/>
        </w:rPr>
        <w:t xml:space="preserve"> </w:t>
      </w:r>
      <w:r w:rsidRPr="007525D9">
        <w:rPr>
          <w:rFonts w:eastAsia="Arial Unicode MS"/>
          <w:color w:val="000000"/>
          <w:shd w:val="clear" w:color="auto" w:fill="FFFFFF"/>
        </w:rPr>
        <w:t>Peterson. </w:t>
      </w:r>
      <w:r w:rsidRPr="007525D9">
        <w:rPr>
          <w:rFonts w:eastAsia="Arial Unicode MS"/>
          <w:i/>
          <w:iCs/>
          <w:color w:val="000000"/>
          <w:shd w:val="clear" w:color="auto" w:fill="FFFFFF"/>
        </w:rPr>
        <w:t>The Norton Reader: An Anthology of Nonfiction</w:t>
      </w:r>
      <w:r w:rsidRPr="007525D9">
        <w:rPr>
          <w:rFonts w:eastAsia="Arial Unicode MS"/>
          <w:color w:val="000000"/>
          <w:shd w:val="clear" w:color="auto" w:fill="FFFFFF"/>
        </w:rPr>
        <w:t>. , 2017. Print</w:t>
      </w:r>
      <w:r>
        <w:rPr>
          <w:rFonts w:ascii="Arial Unicode MS" w:eastAsia="Arial Unicode MS" w:hAnsi="Arial Unicode MS" w:cs="Arial Unicode MS" w:hint="eastAsia"/>
          <w:color w:val="000000"/>
          <w:sz w:val="17"/>
          <w:szCs w:val="17"/>
          <w:shd w:val="clear" w:color="auto" w:fill="FFFFFF"/>
        </w:rPr>
        <w:t>.</w:t>
      </w:r>
    </w:p>
    <w:sectPr w:rsidR="0029780F" w:rsidRPr="003431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EEE93" w14:textId="77777777" w:rsidR="000A7248" w:rsidRDefault="000A7248" w:rsidP="00113E12">
      <w:r>
        <w:separator/>
      </w:r>
    </w:p>
  </w:endnote>
  <w:endnote w:type="continuationSeparator" w:id="0">
    <w:p w14:paraId="184E57E7" w14:textId="77777777" w:rsidR="000A7248" w:rsidRDefault="000A7248" w:rsidP="0011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6BE17" w14:textId="77777777" w:rsidR="000A7248" w:rsidRDefault="000A7248" w:rsidP="00113E12">
      <w:r>
        <w:separator/>
      </w:r>
    </w:p>
  </w:footnote>
  <w:footnote w:type="continuationSeparator" w:id="0">
    <w:p w14:paraId="193991F7" w14:textId="77777777" w:rsidR="000A7248" w:rsidRDefault="000A7248" w:rsidP="00113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360027"/>
      <w:docPartObj>
        <w:docPartGallery w:val="Page Numbers (Top of Page)"/>
        <w:docPartUnique/>
      </w:docPartObj>
    </w:sdtPr>
    <w:sdtEndPr>
      <w:rPr>
        <w:noProof/>
      </w:rPr>
    </w:sdtEndPr>
    <w:sdtContent>
      <w:p w14:paraId="5EB5EE9A" w14:textId="77777777" w:rsidR="00113E12" w:rsidRDefault="00113E12">
        <w:pPr>
          <w:pStyle w:val="Header"/>
          <w:jc w:val="right"/>
        </w:pPr>
        <w:r>
          <w:t xml:space="preserve">Surname </w:t>
        </w:r>
        <w:r>
          <w:fldChar w:fldCharType="begin"/>
        </w:r>
        <w:r>
          <w:instrText xml:space="preserve"> PAGE   \* MERGEFORMAT </w:instrText>
        </w:r>
        <w:r>
          <w:fldChar w:fldCharType="separate"/>
        </w:r>
        <w:r w:rsidR="007525D9">
          <w:rPr>
            <w:noProof/>
          </w:rPr>
          <w:t>4</w:t>
        </w:r>
        <w:r>
          <w:rPr>
            <w:noProof/>
          </w:rPr>
          <w:fldChar w:fldCharType="end"/>
        </w:r>
      </w:p>
    </w:sdtContent>
  </w:sdt>
  <w:p w14:paraId="048F6211" w14:textId="77777777" w:rsidR="00113E12" w:rsidRDefault="00113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103"/>
    <w:rsid w:val="000A7248"/>
    <w:rsid w:val="00113E12"/>
    <w:rsid w:val="001E7B3D"/>
    <w:rsid w:val="00225AD8"/>
    <w:rsid w:val="0029780F"/>
    <w:rsid w:val="002A64C7"/>
    <w:rsid w:val="002D1F5D"/>
    <w:rsid w:val="00313169"/>
    <w:rsid w:val="00343103"/>
    <w:rsid w:val="00361AD9"/>
    <w:rsid w:val="006449E3"/>
    <w:rsid w:val="00697256"/>
    <w:rsid w:val="007525D9"/>
    <w:rsid w:val="007C0CE1"/>
    <w:rsid w:val="008A6DBD"/>
    <w:rsid w:val="00976F07"/>
    <w:rsid w:val="0099160D"/>
    <w:rsid w:val="0099220F"/>
    <w:rsid w:val="009B1FB4"/>
    <w:rsid w:val="00B74856"/>
    <w:rsid w:val="00D61322"/>
    <w:rsid w:val="00E26A4B"/>
    <w:rsid w:val="00E83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3723E"/>
  <w15:chartTrackingRefBased/>
  <w15:docId w15:val="{5C8ECD19-E4A3-48C5-B762-ABE85E7C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3E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E12"/>
    <w:pPr>
      <w:tabs>
        <w:tab w:val="center" w:pos="4680"/>
        <w:tab w:val="right" w:pos="9360"/>
      </w:tabs>
    </w:pPr>
  </w:style>
  <w:style w:type="character" w:customStyle="1" w:styleId="HeaderChar">
    <w:name w:val="Header Char"/>
    <w:basedOn w:val="DefaultParagraphFont"/>
    <w:link w:val="Header"/>
    <w:uiPriority w:val="99"/>
    <w:rsid w:val="00113E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3E12"/>
    <w:pPr>
      <w:tabs>
        <w:tab w:val="center" w:pos="4680"/>
        <w:tab w:val="right" w:pos="9360"/>
      </w:tabs>
    </w:pPr>
  </w:style>
  <w:style w:type="character" w:customStyle="1" w:styleId="FooterChar">
    <w:name w:val="Footer Char"/>
    <w:basedOn w:val="DefaultParagraphFont"/>
    <w:link w:val="Footer"/>
    <w:uiPriority w:val="99"/>
    <w:rsid w:val="00113E12"/>
    <w:rPr>
      <w:rFonts w:ascii="Times New Roman" w:eastAsia="Times New Roman" w:hAnsi="Times New Roman" w:cs="Times New Roman"/>
      <w:sz w:val="24"/>
      <w:szCs w:val="24"/>
    </w:rPr>
  </w:style>
  <w:style w:type="character" w:styleId="Emphasis">
    <w:name w:val="Emphasis"/>
    <w:basedOn w:val="DefaultParagraphFont"/>
    <w:uiPriority w:val="20"/>
    <w:qFormat/>
    <w:rsid w:val="002A64C7"/>
    <w:rPr>
      <w:i/>
      <w:iCs/>
    </w:rPr>
  </w:style>
  <w:style w:type="character" w:customStyle="1" w:styleId="caps">
    <w:name w:val="caps"/>
    <w:basedOn w:val="DefaultParagraphFont"/>
    <w:rsid w:val="00313169"/>
  </w:style>
  <w:style w:type="paragraph" w:styleId="NormalWeb">
    <w:name w:val="Normal (Web)"/>
    <w:basedOn w:val="Normal"/>
    <w:uiPriority w:val="99"/>
    <w:semiHidden/>
    <w:unhideWhenUsed/>
    <w:rsid w:val="009B1FB4"/>
    <w:pPr>
      <w:spacing w:before="100" w:beforeAutospacing="1" w:after="100" w:afterAutospacing="1"/>
    </w:pPr>
  </w:style>
  <w:style w:type="character" w:customStyle="1" w:styleId="sentence">
    <w:name w:val="sentence"/>
    <w:basedOn w:val="DefaultParagraphFont"/>
    <w:rsid w:val="009B1FB4"/>
  </w:style>
  <w:style w:type="character" w:customStyle="1" w:styleId="summary">
    <w:name w:val="summary"/>
    <w:basedOn w:val="DefaultParagraphFont"/>
    <w:rsid w:val="00E2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81518">
      <w:bodyDiv w:val="1"/>
      <w:marLeft w:val="0"/>
      <w:marRight w:val="0"/>
      <w:marTop w:val="0"/>
      <w:marBottom w:val="0"/>
      <w:divBdr>
        <w:top w:val="none" w:sz="0" w:space="0" w:color="auto"/>
        <w:left w:val="none" w:sz="0" w:space="0" w:color="auto"/>
        <w:bottom w:val="none" w:sz="0" w:space="0" w:color="auto"/>
        <w:right w:val="none" w:sz="0" w:space="0" w:color="auto"/>
      </w:divBdr>
    </w:div>
    <w:div w:id="1010907441">
      <w:bodyDiv w:val="1"/>
      <w:marLeft w:val="0"/>
      <w:marRight w:val="0"/>
      <w:marTop w:val="0"/>
      <w:marBottom w:val="0"/>
      <w:divBdr>
        <w:top w:val="none" w:sz="0" w:space="0" w:color="auto"/>
        <w:left w:val="none" w:sz="0" w:space="0" w:color="auto"/>
        <w:bottom w:val="none" w:sz="0" w:space="0" w:color="auto"/>
        <w:right w:val="none" w:sz="0" w:space="0" w:color="auto"/>
      </w:divBdr>
      <w:divsChild>
        <w:div w:id="1656369881">
          <w:marLeft w:val="0"/>
          <w:marRight w:val="1125"/>
          <w:marTop w:val="0"/>
          <w:marBottom w:val="0"/>
          <w:divBdr>
            <w:top w:val="none" w:sz="0" w:space="0" w:color="auto"/>
            <w:left w:val="none" w:sz="0" w:space="0" w:color="auto"/>
            <w:bottom w:val="none" w:sz="0" w:space="0" w:color="auto"/>
            <w:right w:val="none" w:sz="0" w:space="0" w:color="auto"/>
          </w:divBdr>
        </w:div>
        <w:div w:id="1358965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cp:revision>
  <dcterms:created xsi:type="dcterms:W3CDTF">2018-07-12T09:52:00Z</dcterms:created>
  <dcterms:modified xsi:type="dcterms:W3CDTF">2018-07-12T17:31:00Z</dcterms:modified>
</cp:coreProperties>
</file>